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A25E" w14:textId="5D716042" w:rsidR="00B54667" w:rsidRPr="001C5D94" w:rsidRDefault="001C5D94" w:rsidP="001C5D94">
      <w:pPr>
        <w:pStyle w:val="NoSpacing"/>
        <w:rPr>
          <w:b/>
        </w:rPr>
      </w:pPr>
      <w:r w:rsidRPr="001C5D94">
        <w:rPr>
          <w:b/>
        </w:rPr>
        <w:t>POMA Bill Analysis</w:t>
      </w:r>
    </w:p>
    <w:p w14:paraId="6186A768" w14:textId="1260A35F" w:rsidR="001C5D94" w:rsidRPr="001C5D94" w:rsidRDefault="001C5D94" w:rsidP="001C5D94">
      <w:pPr>
        <w:pStyle w:val="NoSpacing"/>
        <w:rPr>
          <w:b/>
        </w:rPr>
      </w:pPr>
      <w:r w:rsidRPr="001C5D94">
        <w:rPr>
          <w:b/>
        </w:rPr>
        <w:t>House Bill 286, PN 286</w:t>
      </w:r>
    </w:p>
    <w:p w14:paraId="20683F44" w14:textId="64E75861" w:rsidR="001C5D94" w:rsidRDefault="001C5D94" w:rsidP="001C5D94">
      <w:pPr>
        <w:pStyle w:val="NoSpacing"/>
        <w:rPr>
          <w:b/>
        </w:rPr>
      </w:pPr>
      <w:r w:rsidRPr="001C5D94">
        <w:rPr>
          <w:b/>
        </w:rPr>
        <w:t>April 30, 2019</w:t>
      </w:r>
    </w:p>
    <w:p w14:paraId="1A3679F3" w14:textId="36F12AA8" w:rsidR="001C5D94" w:rsidRDefault="001C5D94" w:rsidP="001C5D94">
      <w:pPr>
        <w:pStyle w:val="NoSpacing"/>
        <w:rPr>
          <w:b/>
        </w:rPr>
      </w:pPr>
    </w:p>
    <w:p w14:paraId="22DA165E" w14:textId="2398D2DE" w:rsidR="00BA7542" w:rsidRDefault="00BA7542" w:rsidP="001C5D94">
      <w:pPr>
        <w:pStyle w:val="NoSpacing"/>
        <w:rPr>
          <w:b/>
        </w:rPr>
      </w:pPr>
      <w:r>
        <w:rPr>
          <w:b/>
        </w:rPr>
        <w:t>HB 286</w:t>
      </w:r>
    </w:p>
    <w:p w14:paraId="06DE8753" w14:textId="17CB0535" w:rsidR="00BA7542" w:rsidRDefault="00BA7542" w:rsidP="001C5D94">
      <w:pPr>
        <w:pStyle w:val="NoSpacing"/>
      </w:pPr>
      <w:r>
        <w:t>House Bill 286 establishes the Informed Consent Protection Act. The policy intent is to protect individuals who refuse to obtain vaccinations for themselves or their child.</w:t>
      </w:r>
    </w:p>
    <w:p w14:paraId="62938637" w14:textId="5090D328" w:rsidR="00BA7542" w:rsidRDefault="00BA7542" w:rsidP="001C5D94">
      <w:pPr>
        <w:pStyle w:val="NoSpacing"/>
      </w:pPr>
    </w:p>
    <w:p w14:paraId="2B25A320" w14:textId="77777777" w:rsidR="00BA7542" w:rsidRDefault="00BA7542" w:rsidP="001C5D94">
      <w:pPr>
        <w:pStyle w:val="NoSpacing"/>
        <w:rPr>
          <w:b/>
        </w:rPr>
      </w:pPr>
      <w:r w:rsidRPr="00BA7542">
        <w:rPr>
          <w:b/>
        </w:rPr>
        <w:t>Vaccine Nondiscriminatio</w:t>
      </w:r>
      <w:r>
        <w:rPr>
          <w:b/>
        </w:rPr>
        <w:t>n</w:t>
      </w:r>
    </w:p>
    <w:p w14:paraId="4765256C" w14:textId="732AD4DA" w:rsidR="006B5567" w:rsidRDefault="00BA7542" w:rsidP="001C5D94">
      <w:pPr>
        <w:pStyle w:val="NoSpacing"/>
      </w:pPr>
      <w:r w:rsidRPr="00BA7542">
        <w:t xml:space="preserve">The Act </w:t>
      </w:r>
      <w:r>
        <w:t xml:space="preserve">prohibits physicians, healthcare providers and healthcare facilities </w:t>
      </w:r>
      <w:r w:rsidR="006465ED">
        <w:t xml:space="preserve">from </w:t>
      </w:r>
      <w:r>
        <w:t>discriminat</w:t>
      </w:r>
      <w:r w:rsidR="006465ED">
        <w:t>ing</w:t>
      </w:r>
      <w:r>
        <w:t xml:space="preserve"> against patients, or parents o</w:t>
      </w:r>
      <w:r w:rsidR="006B5567">
        <w:t xml:space="preserve">f </w:t>
      </w:r>
      <w:r>
        <w:t>patients, who refuse to be vaccinated.</w:t>
      </w:r>
      <w:r w:rsidR="006465ED">
        <w:t xml:space="preserve"> The Act affords those who refuse vaccinations</w:t>
      </w:r>
      <w:r>
        <w:t xml:space="preserve"> </w:t>
      </w:r>
      <w:r w:rsidR="006465ED">
        <w:t xml:space="preserve">with the right to express “informed consent,” defined in the </w:t>
      </w:r>
      <w:r w:rsidR="006B5567">
        <w:t>A</w:t>
      </w:r>
      <w:r w:rsidR="006465ED">
        <w:t xml:space="preserve">ct as the right of all people to be fully informed about the risks and </w:t>
      </w:r>
      <w:r w:rsidR="00151D4A">
        <w:t>benefits of a medical intervention, like vaccines, and be free to make voluntary decisions on that intervention without being “coerced, threatened, or punished for the decision.”</w:t>
      </w:r>
      <w:r>
        <w:t xml:space="preserve"> </w:t>
      </w:r>
    </w:p>
    <w:p w14:paraId="179EF43E" w14:textId="77777777" w:rsidR="006B5567" w:rsidRDefault="006B5567" w:rsidP="001C5D94">
      <w:pPr>
        <w:pStyle w:val="NoSpacing"/>
      </w:pPr>
    </w:p>
    <w:p w14:paraId="7E558C72" w14:textId="3D090A4B" w:rsidR="006B5567" w:rsidRDefault="006B5567" w:rsidP="001C5D94">
      <w:pPr>
        <w:pStyle w:val="NoSpacing"/>
      </w:pPr>
      <w:r>
        <w:t>The Act prohibits physicians and healthcare facilities from harassing, coercing, scolding or threatening a patient or parent exercising the right to delay or decline vaccinations.</w:t>
      </w:r>
      <w:r w:rsidR="00F67BBE">
        <w:t xml:space="preserve"> </w:t>
      </w:r>
      <w:r>
        <w:t>The Act also prohibits health insurers from denying or adjust premiums based on an individual’s choice to delay or decline vaccinations.</w:t>
      </w:r>
    </w:p>
    <w:p w14:paraId="103E710A" w14:textId="46834D5F" w:rsidR="006466A7" w:rsidRDefault="006466A7" w:rsidP="001C5D94">
      <w:pPr>
        <w:pStyle w:val="NoSpacing"/>
      </w:pPr>
    </w:p>
    <w:p w14:paraId="0CBFABE5" w14:textId="77777777" w:rsidR="006466A7" w:rsidRDefault="006466A7" w:rsidP="001C5D94">
      <w:pPr>
        <w:pStyle w:val="NoSpacing"/>
        <w:rPr>
          <w:b/>
        </w:rPr>
      </w:pPr>
      <w:r w:rsidRPr="006466A7">
        <w:rPr>
          <w:b/>
        </w:rPr>
        <w:t>Prohibited Activities</w:t>
      </w:r>
    </w:p>
    <w:p w14:paraId="7A5138E4" w14:textId="77777777" w:rsidR="00B502AB" w:rsidRDefault="00BC5064" w:rsidP="001C5D94">
      <w:pPr>
        <w:pStyle w:val="NoSpacing"/>
      </w:pPr>
      <w:r w:rsidRPr="00352FF9">
        <w:t>The Act prohibits</w:t>
      </w:r>
      <w:r w:rsidR="00B502AB">
        <w:t>:</w:t>
      </w:r>
    </w:p>
    <w:p w14:paraId="23AF7E0D" w14:textId="3EBE8861" w:rsidR="00B502AB" w:rsidRDefault="00B502AB" w:rsidP="00B502AB">
      <w:pPr>
        <w:pStyle w:val="NoSpacing"/>
        <w:numPr>
          <w:ilvl w:val="0"/>
          <w:numId w:val="1"/>
        </w:numPr>
      </w:pPr>
      <w:r>
        <w:t>I</w:t>
      </w:r>
      <w:r w:rsidR="00BC5064" w:rsidRPr="00352FF9">
        <w:t>nsurance or pharmaceutical companies f</w:t>
      </w:r>
      <w:r w:rsidR="00352FF9">
        <w:t>ro</w:t>
      </w:r>
      <w:r w:rsidR="00BC5064" w:rsidRPr="00352FF9">
        <w:t xml:space="preserve">m </w:t>
      </w:r>
      <w:r w:rsidR="00352FF9">
        <w:t xml:space="preserve">monetarily </w:t>
      </w:r>
      <w:r w:rsidR="00BC5064" w:rsidRPr="00352FF9">
        <w:t>incentivized phys</w:t>
      </w:r>
      <w:r w:rsidR="00352FF9">
        <w:t>icians</w:t>
      </w:r>
      <w:r w:rsidR="00BC5064" w:rsidRPr="00352FF9">
        <w:t xml:space="preserve"> or healthcare facilities</w:t>
      </w:r>
      <w:r w:rsidR="00352FF9">
        <w:t xml:space="preserve"> for patient vaccinations</w:t>
      </w:r>
      <w:r w:rsidR="00F67BBE">
        <w:t xml:space="preserve"> rates</w:t>
      </w:r>
      <w:r w:rsidR="00352FF9">
        <w:t>.</w:t>
      </w:r>
    </w:p>
    <w:p w14:paraId="7F832A50" w14:textId="2458CEE9" w:rsidR="00B502AB" w:rsidRDefault="00B502AB" w:rsidP="00B502AB">
      <w:pPr>
        <w:pStyle w:val="NoSpacing"/>
        <w:numPr>
          <w:ilvl w:val="0"/>
          <w:numId w:val="1"/>
        </w:numPr>
      </w:pPr>
      <w:r>
        <w:t>Physicians and healthcare facilities from requiring a liability waiver as a condition of receiving medical care.</w:t>
      </w:r>
    </w:p>
    <w:p w14:paraId="7E068FEA" w14:textId="3E094B77" w:rsidR="00B502AB" w:rsidRDefault="00B502AB" w:rsidP="00B502AB">
      <w:pPr>
        <w:pStyle w:val="NoSpacing"/>
        <w:numPr>
          <w:ilvl w:val="0"/>
          <w:numId w:val="1"/>
        </w:numPr>
      </w:pPr>
      <w:r>
        <w:t>Investigations from child protective services investigations for the sole reason of not being vaccinated.</w:t>
      </w:r>
    </w:p>
    <w:p w14:paraId="05A0EB27" w14:textId="6924120E" w:rsidR="00B502AB" w:rsidRDefault="00B502AB" w:rsidP="00B502AB">
      <w:pPr>
        <w:pStyle w:val="NoSpacing"/>
        <w:numPr>
          <w:ilvl w:val="0"/>
          <w:numId w:val="1"/>
        </w:numPr>
      </w:pPr>
      <w:r>
        <w:t>An insurer from denying a physician or healthcare provider from its plan, decreas</w:t>
      </w:r>
      <w:r w:rsidR="00F67BBE">
        <w:t>ing</w:t>
      </w:r>
      <w:r>
        <w:t xml:space="preserve"> payments or </w:t>
      </w:r>
      <w:r w:rsidR="00F67BBE">
        <w:t xml:space="preserve">levying </w:t>
      </w:r>
      <w:r>
        <w:t>fine</w:t>
      </w:r>
      <w:r w:rsidR="00F67BBE">
        <w:t>s</w:t>
      </w:r>
      <w:r>
        <w:t xml:space="preserve"> because of low vaccination rates.</w:t>
      </w:r>
    </w:p>
    <w:p w14:paraId="4F67BAAE" w14:textId="597177C8" w:rsidR="00B502AB" w:rsidRDefault="00B502AB" w:rsidP="00B502AB">
      <w:pPr>
        <w:pStyle w:val="NoSpacing"/>
      </w:pPr>
    </w:p>
    <w:p w14:paraId="6F98D198" w14:textId="77777777" w:rsidR="00B502AB" w:rsidRDefault="00B502AB" w:rsidP="00B502AB">
      <w:pPr>
        <w:pStyle w:val="NoSpacing"/>
        <w:rPr>
          <w:b/>
        </w:rPr>
      </w:pPr>
      <w:r w:rsidRPr="00B502AB">
        <w:rPr>
          <w:b/>
        </w:rPr>
        <w:t>Penalties</w:t>
      </w:r>
    </w:p>
    <w:p w14:paraId="20CEC741" w14:textId="61BA8486" w:rsidR="006E46E2" w:rsidRDefault="00B502AB" w:rsidP="00B502AB">
      <w:pPr>
        <w:pStyle w:val="NoSpacing"/>
      </w:pPr>
      <w:r>
        <w:t>First violation, $1,000, and a second or subsequent violation i</w:t>
      </w:r>
      <w:r w:rsidR="00440A6D">
        <w:t>s</w:t>
      </w:r>
      <w:r>
        <w:t xml:space="preserve"> revocation or suspension</w:t>
      </w:r>
      <w:r w:rsidR="00440A6D">
        <w:t xml:space="preserve"> of a license</w:t>
      </w:r>
      <w:r>
        <w:t>.</w:t>
      </w:r>
    </w:p>
    <w:p w14:paraId="2D4DB87E" w14:textId="77777777" w:rsidR="006E46E2" w:rsidRDefault="006E46E2" w:rsidP="00B502AB">
      <w:pPr>
        <w:pStyle w:val="NoSpacing"/>
      </w:pPr>
    </w:p>
    <w:p w14:paraId="710D13F0" w14:textId="2B8FF71D" w:rsidR="00B502AB" w:rsidRPr="006E46E2" w:rsidRDefault="006E46E2" w:rsidP="00B502AB">
      <w:pPr>
        <w:pStyle w:val="NoSpacing"/>
        <w:rPr>
          <w:b/>
        </w:rPr>
      </w:pPr>
      <w:r w:rsidRPr="006E46E2">
        <w:rPr>
          <w:b/>
        </w:rPr>
        <w:t xml:space="preserve">Rights of Patients </w:t>
      </w:r>
      <w:r w:rsidR="00B502AB" w:rsidRPr="006E46E2">
        <w:rPr>
          <w:b/>
        </w:rPr>
        <w:t xml:space="preserve"> </w:t>
      </w:r>
    </w:p>
    <w:p w14:paraId="744BB992" w14:textId="407566FA" w:rsidR="0059453E" w:rsidRDefault="00204949" w:rsidP="001C5D94">
      <w:pPr>
        <w:pStyle w:val="NoSpacing"/>
      </w:pPr>
      <w:r>
        <w:t>The Department of Health is required to establish a summary of patient rights relative to the Act and develop a complaint process.</w:t>
      </w:r>
      <w:r w:rsidR="00F67BBE">
        <w:t xml:space="preserve"> </w:t>
      </w:r>
      <w:bookmarkStart w:id="0" w:name="_GoBack"/>
      <w:bookmarkEnd w:id="0"/>
      <w:r w:rsidR="0059453E">
        <w:t xml:space="preserve">Healthcare practitioners and facilities are required to develop policies and procedures on patient rights established by the Act and the Department of Health. </w:t>
      </w:r>
    </w:p>
    <w:p w14:paraId="0799F5DF" w14:textId="387A13CD" w:rsidR="0059453E" w:rsidRDefault="0059453E" w:rsidP="001C5D94">
      <w:pPr>
        <w:pStyle w:val="NoSpacing"/>
      </w:pPr>
    </w:p>
    <w:p w14:paraId="3E566442" w14:textId="3D31A0C1" w:rsidR="0059453E" w:rsidRDefault="0059453E" w:rsidP="001C5D94">
      <w:pPr>
        <w:pStyle w:val="NoSpacing"/>
      </w:pPr>
      <w:r>
        <w:t xml:space="preserve">The Act appears to levy fines for healthcare facilities </w:t>
      </w:r>
      <w:r w:rsidR="00440A6D">
        <w:t xml:space="preserve">not honoring patient rights </w:t>
      </w:r>
      <w:r>
        <w:t>of not more than $5,000 for an unintentional violation and $25,000 for an intentional violation.</w:t>
      </w:r>
      <w:r w:rsidR="006B5053">
        <w:t xml:space="preserve"> </w:t>
      </w:r>
      <w:r w:rsidR="00397F2D">
        <w:t xml:space="preserve">For individual providers, the penalty is up to $500. </w:t>
      </w:r>
    </w:p>
    <w:p w14:paraId="63DEC570" w14:textId="74494AC0" w:rsidR="00440A6D" w:rsidRDefault="00440A6D" w:rsidP="001C5D94">
      <w:pPr>
        <w:pStyle w:val="NoSpacing"/>
      </w:pPr>
    </w:p>
    <w:p w14:paraId="3AC5ABA0" w14:textId="073E90E0" w:rsidR="00440A6D" w:rsidRDefault="00440A6D" w:rsidP="001C5D94">
      <w:pPr>
        <w:pStyle w:val="NoSpacing"/>
      </w:pPr>
    </w:p>
    <w:p w14:paraId="09774F4F" w14:textId="412A32C3" w:rsidR="0059453E" w:rsidRDefault="0059453E" w:rsidP="001C5D94">
      <w:pPr>
        <w:pStyle w:val="NoSpacing"/>
      </w:pPr>
    </w:p>
    <w:p w14:paraId="0AEA2B00" w14:textId="77777777" w:rsidR="0059453E" w:rsidRDefault="0059453E" w:rsidP="001C5D94">
      <w:pPr>
        <w:pStyle w:val="NoSpacing"/>
      </w:pPr>
    </w:p>
    <w:p w14:paraId="363C0CF4" w14:textId="65FB4D0D" w:rsidR="006466A7" w:rsidRPr="00352FF9" w:rsidRDefault="00352FF9" w:rsidP="001C5D94">
      <w:pPr>
        <w:pStyle w:val="NoSpacing"/>
      </w:pPr>
      <w:r>
        <w:t xml:space="preserve"> </w:t>
      </w:r>
      <w:r w:rsidR="00BC5064" w:rsidRPr="00352FF9">
        <w:t xml:space="preserve"> </w:t>
      </w:r>
      <w:r w:rsidR="006466A7" w:rsidRPr="00352FF9">
        <w:t xml:space="preserve"> </w:t>
      </w:r>
    </w:p>
    <w:sectPr w:rsidR="006466A7" w:rsidRPr="0035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B5F73"/>
    <w:multiLevelType w:val="hybridMultilevel"/>
    <w:tmpl w:val="257E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94"/>
    <w:rsid w:val="00151D4A"/>
    <w:rsid w:val="001C5D94"/>
    <w:rsid w:val="00204949"/>
    <w:rsid w:val="00352FF9"/>
    <w:rsid w:val="00397F2D"/>
    <w:rsid w:val="00440A6D"/>
    <w:rsid w:val="0059453E"/>
    <w:rsid w:val="006465ED"/>
    <w:rsid w:val="006466A7"/>
    <w:rsid w:val="006B5053"/>
    <w:rsid w:val="006B5567"/>
    <w:rsid w:val="006E46E2"/>
    <w:rsid w:val="00B502AB"/>
    <w:rsid w:val="00B54667"/>
    <w:rsid w:val="00BA7542"/>
    <w:rsid w:val="00BC5064"/>
    <w:rsid w:val="00F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2CFE"/>
  <w15:chartTrackingRefBased/>
  <w15:docId w15:val="{646ADBED-F0C3-41DB-B895-9E0685B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Sandusky</dc:creator>
  <cp:keywords/>
  <dc:description/>
  <cp:lastModifiedBy>Andy Sandusky</cp:lastModifiedBy>
  <cp:revision>12</cp:revision>
  <dcterms:created xsi:type="dcterms:W3CDTF">2019-04-30T19:57:00Z</dcterms:created>
  <dcterms:modified xsi:type="dcterms:W3CDTF">2019-04-30T20:47:00Z</dcterms:modified>
</cp:coreProperties>
</file>